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DB63" w14:textId="77777777" w:rsidR="002334E3" w:rsidRPr="002334E3" w:rsidRDefault="002334E3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32"/>
          <w:lang w:eastAsia="es-ES"/>
          <w14:ligatures w14:val="none"/>
        </w:rPr>
        <w:t>Perfil del contratante</w:t>
      </w:r>
    </w:p>
    <w:p w14:paraId="3D29AEDF" w14:textId="77777777" w:rsidR="002334E3" w:rsidRDefault="002334E3" w:rsidP="002334E3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66B5FEAA" w14:textId="7DCD0444" w:rsid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Como Fundación constituida por el Cabildo Insular de La Palma, la Fundación Centro Internacional para la Agricultura Biológica, CIAB para el cumplimiento de la Ley 30/2007, de 30 de octubre, de Contratos del Sector Público, hace difusión en su web de la información relativa a los contratos públicos que celebre.</w:t>
      </w:r>
    </w:p>
    <w:p w14:paraId="4100EE5A" w14:textId="77777777" w:rsidR="002334E3" w:rsidRP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6EF7BE3C" w14:textId="77777777" w:rsidR="002334E3" w:rsidRPr="002334E3" w:rsidRDefault="002334E3" w:rsidP="002334E3">
      <w:pPr>
        <w:jc w:val="both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1136 – Información general de las entidades y órganos de contratación (como dirección de contacto, números de teléfono y fax, dirección postal y cuenta de correo electrónico).</w:t>
      </w:r>
    </w:p>
    <w:p w14:paraId="3149F504" w14:textId="77777777" w:rsid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La Fundación CIAB fue creada para el fomento de los estudios, investigaciones y desarrollo orientados a propiciar la sostenibilidad de las actividades agro-ganaderas y pesquera, con especial atención a los desarrollos de experiencias sobre agricultura integrada, ecológica y/o biológica, para lo cual realizará actividades investigadoras y de apoyo estratégico de la agricultura, ganadería y pesca, así como sus desarrollos tecnológicos y de transformación. Por ello para asegurar la transparencia y el acceso público de la actividad contractual prevista en el artículo 42 de la mencionada Ley, se crea este perfil en el que se difunde la información relativa a los contratos que celebre con personas físicas o jurídicas, necesarios para el cumplimiento y realización de sus fines.</w:t>
      </w:r>
    </w:p>
    <w:p w14:paraId="4C6F7446" w14:textId="77777777" w:rsidR="002334E3" w:rsidRP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7D495F9C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Datos de la entidad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  <w:t>Fundación Centro Internacional para la Agricultura Biológica, CIAB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  <w:t xml:space="preserve">C/ Virgen de La Luz </w:t>
      </w:r>
      <w:proofErr w:type="spellStart"/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nº</w:t>
      </w:r>
      <w:proofErr w:type="spellEnd"/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 xml:space="preserve"> 7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  <w:t>38700 Santa Cruz de La Palma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  <w:t>Teléfono 922410133 Fax 922410139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  <w:t>http://</w:t>
      </w:r>
      <w:proofErr w:type="spellStart"/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www.fundacionciab.org</w:t>
      </w:r>
      <w:proofErr w:type="spellEnd"/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</w: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Tramitación expedientes de contratación: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 Secretaría.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br/>
      </w: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Órgano de Contratación: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 Patronato.</w:t>
      </w:r>
    </w:p>
    <w:p w14:paraId="419C17FF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0CBC064C" w14:textId="77777777" w:rsid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Información trimestral de contratos menores.</w:t>
      </w: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 No procede la información sobre contratos menores toda vez que ninguno de ellos supera los 5.000,00 €. En su caso, de superarse dicha cuantía, serán objeto de publicación en el apartado correspondiente Perfil del Contratante.</w:t>
      </w:r>
    </w:p>
    <w:p w14:paraId="02E5D69E" w14:textId="244A3A26" w:rsidR="002334E3" w:rsidRPr="002334E3" w:rsidRDefault="002334E3" w:rsidP="002334E3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46671116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Cualquier aclaración relativa al contenido de los contratos puede solicitarla por correo electrónico desde el apartado contactar.</w:t>
      </w:r>
    </w:p>
    <w:p w14:paraId="3E67A51C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5162D3FD" w14:textId="77777777" w:rsidR="002334E3" w:rsidRDefault="002334E3">
      <w:pPr>
        <w:spacing w:after="160" w:line="259" w:lineRule="auto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br w:type="page"/>
      </w:r>
    </w:p>
    <w:p w14:paraId="7B0760D8" w14:textId="26FCF57F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lastRenderedPageBreak/>
        <w:t>1137 – Contratos programados.</w:t>
      </w:r>
    </w:p>
    <w:p w14:paraId="651B25DE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CONTRATOS 2025</w:t>
      </w:r>
    </w:p>
    <w:p w14:paraId="5D88A8F6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programados: No ha habido en el año 2025.</w:t>
      </w:r>
    </w:p>
    <w:p w14:paraId="5EC6D41C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adjudicados: No ha habido en el año 2025.</w:t>
      </w:r>
    </w:p>
    <w:p w14:paraId="0CC421D9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Licitaciones anuladas: No ha habido en el año 2025.</w:t>
      </w:r>
    </w:p>
    <w:p w14:paraId="5B5335FB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Pliegos de preinscripciones técnicas y de cláusulas administrativas: No ha habido en el año 2025.</w:t>
      </w:r>
    </w:p>
    <w:p w14:paraId="518E9B08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224AC836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CONTRATOS 2024</w:t>
      </w:r>
    </w:p>
    <w:p w14:paraId="29EF73EB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programados: No ha habido en el año 2024.</w:t>
      </w:r>
    </w:p>
    <w:p w14:paraId="623ECFF7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adjudicados: No ha habido en el año 2024.</w:t>
      </w:r>
    </w:p>
    <w:p w14:paraId="1EBD2F84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Licitaciones anuladas: No ha habido en el año 2024.</w:t>
      </w:r>
    </w:p>
    <w:p w14:paraId="5AD4AD4C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Pliegos de preinscripciones técnicas y de cláusulas administrativas: No ha habido en el año 2024.</w:t>
      </w:r>
    </w:p>
    <w:p w14:paraId="79F9F0FF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2C092E5A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CONTRATOS 2023</w:t>
      </w:r>
    </w:p>
    <w:p w14:paraId="77440231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programados: No ha habido en el año 2023.</w:t>
      </w:r>
    </w:p>
    <w:p w14:paraId="0715074B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adjudicados: No ha habido en el año 2023.</w:t>
      </w:r>
    </w:p>
    <w:p w14:paraId="4CC57487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Licitaciones anuladas: No ha habido en el año 2023.</w:t>
      </w:r>
    </w:p>
    <w:p w14:paraId="4E14464B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Pliegos de preinscripciones técnicas y de cláusulas administrativas: No ha habido en el año 2023.</w:t>
      </w:r>
    </w:p>
    <w:p w14:paraId="729233EA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7AD9909F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CONTRATOS 2022</w:t>
      </w:r>
    </w:p>
    <w:p w14:paraId="078E1AC0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programados: No ha habido en el año 2022.</w:t>
      </w:r>
    </w:p>
    <w:p w14:paraId="71A4FC4F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adjudicados: No ha habido en el año 2022.</w:t>
      </w:r>
    </w:p>
    <w:p w14:paraId="61704441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Licitaciones anuladas: No ha habido en el año 2022.</w:t>
      </w:r>
    </w:p>
    <w:p w14:paraId="2AF75EA3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Pliegos de preinscripciones técnicas y de cláusulas administrativas: No ha habido en el año 2022.</w:t>
      </w:r>
    </w:p>
    <w:p w14:paraId="0FA1C005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6EF651B4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4"/>
          <w:szCs w:val="24"/>
          <w:lang w:eastAsia="es-ES"/>
          <w14:ligatures w14:val="none"/>
        </w:rPr>
        <w:t>CONTRATOS 2021</w:t>
      </w:r>
    </w:p>
    <w:p w14:paraId="7AA952F5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programados: No ha habido en el año 2021.</w:t>
      </w:r>
    </w:p>
    <w:p w14:paraId="4CE088D9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Contratos adjudicados: No ha habido en el año 2021.</w:t>
      </w:r>
    </w:p>
    <w:p w14:paraId="5CEED2CF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Licitaciones anuladas: No ha habido en el año 2021.</w:t>
      </w:r>
    </w:p>
    <w:p w14:paraId="511A3134" w14:textId="51D49823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Pliegos de preinscripciones técnicas y de cláusulas administrativas: No ha habido en el año 2021.</w:t>
      </w:r>
    </w:p>
    <w:p w14:paraId="5FC98A89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1625CB0B" w14:textId="77777777" w:rsid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sectPr w:rsidR="002334E3" w:rsidSect="002D3C87">
          <w:headerReference w:type="default" r:id="rId7"/>
          <w:footerReference w:type="default" r:id="rId8"/>
          <w:pgSz w:w="11906" w:h="16838"/>
          <w:pgMar w:top="2371" w:right="1701" w:bottom="1417" w:left="1701" w:header="708" w:footer="708" w:gutter="0"/>
          <w:cols w:space="708"/>
          <w:docGrid w:linePitch="360"/>
        </w:sectPr>
      </w:pPr>
    </w:p>
    <w:p w14:paraId="0E7BFF0D" w14:textId="62097823" w:rsid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lastRenderedPageBreak/>
        <w:t>1138 – Contratos adjudicados</w:t>
      </w:r>
      <w:r w:rsidR="000F4A25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br/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3125"/>
        <w:gridCol w:w="1475"/>
        <w:gridCol w:w="1699"/>
        <w:gridCol w:w="1639"/>
        <w:gridCol w:w="1783"/>
        <w:gridCol w:w="2613"/>
      </w:tblGrid>
      <w:tr w:rsidR="00B13894" w:rsidRPr="002334E3" w14:paraId="1C2F09A1" w14:textId="77777777" w:rsidTr="00B13894">
        <w:trPr>
          <w:tblHeader/>
        </w:trPr>
        <w:tc>
          <w:tcPr>
            <w:tcW w:w="1533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37A9C725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CONTRATOS</w:t>
            </w:r>
          </w:p>
        </w:tc>
        <w:tc>
          <w:tcPr>
            <w:tcW w:w="3166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0749A08D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EXPEDIENTE</w:t>
            </w:r>
          </w:p>
        </w:tc>
        <w:tc>
          <w:tcPr>
            <w:tcW w:w="1476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2EA0E6FD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TIPO DE CONTRATO</w:t>
            </w:r>
          </w:p>
        </w:tc>
        <w:tc>
          <w:tcPr>
            <w:tcW w:w="1708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6DCA405D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ENTIDAD-CIF</w:t>
            </w:r>
          </w:p>
        </w:tc>
        <w:tc>
          <w:tcPr>
            <w:tcW w:w="1640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0314226E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ESTADO</w:t>
            </w:r>
          </w:p>
        </w:tc>
        <w:tc>
          <w:tcPr>
            <w:tcW w:w="1722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36798624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IMPORTE</w:t>
            </w:r>
          </w:p>
        </w:tc>
        <w:tc>
          <w:tcPr>
            <w:tcW w:w="2647" w:type="dxa"/>
            <w:shd w:val="clear" w:color="auto" w:fill="auto"/>
            <w:tcMar>
              <w:top w:w="120" w:type="dxa"/>
              <w:left w:w="120" w:type="dxa"/>
              <w:bottom w:w="120" w:type="dxa"/>
              <w:right w:w="300" w:type="dxa"/>
            </w:tcMar>
            <w:vAlign w:val="center"/>
            <w:hideMark/>
          </w:tcPr>
          <w:p w14:paraId="6F1BE50D" w14:textId="77777777" w:rsidR="002334E3" w:rsidRPr="002334E3" w:rsidRDefault="002334E3" w:rsidP="00B13894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b/>
                <w:bCs/>
                <w:color w:val="000000"/>
                <w:kern w:val="0"/>
                <w:szCs w:val="22"/>
                <w:lang w:eastAsia="es-ES"/>
                <w14:ligatures w14:val="none"/>
              </w:rPr>
              <w:t>FECHAS</w:t>
            </w:r>
          </w:p>
        </w:tc>
      </w:tr>
      <w:tr w:rsidR="00B13894" w:rsidRPr="002334E3" w14:paraId="2FA23077" w14:textId="77777777" w:rsidTr="00B13894">
        <w:tc>
          <w:tcPr>
            <w:tcW w:w="153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911A29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u w:val="single"/>
                <w:lang w:eastAsia="es-ES"/>
                <w14:ligatures w14:val="none"/>
              </w:rPr>
              <w:t>Adjudicados</w:t>
            </w:r>
          </w:p>
        </w:tc>
        <w:tc>
          <w:tcPr>
            <w:tcW w:w="31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A58B56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1/2016/CNT _ Gestión administrativa y técnica de la Fundación</w:t>
            </w:r>
          </w:p>
        </w:tc>
        <w:tc>
          <w:tcPr>
            <w:tcW w:w="14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DF200E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Servicios</w:t>
            </w:r>
          </w:p>
        </w:tc>
        <w:tc>
          <w:tcPr>
            <w:tcW w:w="1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DDB3AC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SEPROPYME SL B38667166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4292B7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ADJUDICADO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037065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57.105 € IGIC inc.</w:t>
            </w:r>
          </w:p>
        </w:tc>
        <w:tc>
          <w:tcPr>
            <w:tcW w:w="2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FB741D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29/07/2016</w:t>
            </w:r>
          </w:p>
        </w:tc>
      </w:tr>
      <w:tr w:rsidR="00B13894" w:rsidRPr="002334E3" w14:paraId="5F65FA3B" w14:textId="77777777" w:rsidTr="00B13894">
        <w:tc>
          <w:tcPr>
            <w:tcW w:w="153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2A01CF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u w:val="single"/>
                <w:lang w:eastAsia="es-ES"/>
                <w14:ligatures w14:val="none"/>
              </w:rPr>
              <w:t>Formalizados</w:t>
            </w:r>
          </w:p>
        </w:tc>
        <w:tc>
          <w:tcPr>
            <w:tcW w:w="31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9449B6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1/2016/CNT _ Gestión administrativa y técnica de la Fundación</w:t>
            </w:r>
          </w:p>
        </w:tc>
        <w:tc>
          <w:tcPr>
            <w:tcW w:w="14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DCB5BE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Servicios</w:t>
            </w:r>
          </w:p>
        </w:tc>
        <w:tc>
          <w:tcPr>
            <w:tcW w:w="1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34FFC8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SEPROPYME SL B38667166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45799E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FORMALIZADO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5773B2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57.105 € IGIC inc.</w:t>
            </w:r>
          </w:p>
        </w:tc>
        <w:tc>
          <w:tcPr>
            <w:tcW w:w="2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FE5093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22/08/2016</w:t>
            </w:r>
          </w:p>
        </w:tc>
      </w:tr>
      <w:tr w:rsidR="00B13894" w:rsidRPr="002334E3" w14:paraId="3CCD8428" w14:textId="77777777" w:rsidTr="00B13894">
        <w:tc>
          <w:tcPr>
            <w:tcW w:w="153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3D99AD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u w:val="single"/>
                <w:lang w:eastAsia="es-ES"/>
                <w14:ligatures w14:val="none"/>
              </w:rPr>
              <w:t>En curso</w:t>
            </w:r>
          </w:p>
        </w:tc>
        <w:tc>
          <w:tcPr>
            <w:tcW w:w="31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3D5F6E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1/2016/CNT _ Gestión administrativa y técnica de la Fundación</w:t>
            </w:r>
          </w:p>
        </w:tc>
        <w:tc>
          <w:tcPr>
            <w:tcW w:w="14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82FA25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Servicios</w:t>
            </w:r>
          </w:p>
        </w:tc>
        <w:tc>
          <w:tcPr>
            <w:tcW w:w="1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C32898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SEPROPYME SL B38667166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F9302D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PRÓRROGADO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BA09D6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38.070 € IGIC inc.</w:t>
            </w:r>
          </w:p>
        </w:tc>
        <w:tc>
          <w:tcPr>
            <w:tcW w:w="264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182843" w14:textId="77777777" w:rsidR="002334E3" w:rsidRPr="002334E3" w:rsidRDefault="002334E3" w:rsidP="002334E3">
            <w:pPr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</w:pPr>
            <w:r w:rsidRPr="002334E3">
              <w:rPr>
                <w:rFonts w:ascii="Calibri" w:hAnsi="Calibri" w:cs="Calibri"/>
                <w:color w:val="000000"/>
                <w:kern w:val="0"/>
                <w:szCs w:val="22"/>
                <w:lang w:eastAsia="es-ES"/>
                <w14:ligatures w14:val="none"/>
              </w:rPr>
              <w:t>23/08/2020 - 22/08/2024 - 23/08/2025</w:t>
            </w:r>
          </w:p>
        </w:tc>
      </w:tr>
    </w:tbl>
    <w:p w14:paraId="26185565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1B083651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1139 – Licitaciones anuladas.</w:t>
      </w:r>
    </w:p>
    <w:p w14:paraId="25188829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La entidad no ha anulado licitaciones en los periodos 2021, 2022, 2023, 2024 y 2025</w:t>
      </w:r>
    </w:p>
    <w:p w14:paraId="1E00D214" w14:textId="77777777" w:rsidR="00B13894" w:rsidRPr="002334E3" w:rsidRDefault="00B13894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392C525B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1140 – Información que se considere necesaria o conveniente para la adecuada gestión de la contratación.</w:t>
      </w:r>
    </w:p>
    <w:p w14:paraId="74602F24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Fundación CIAB se regula por las siguientes instrucciones para la ejecución del presupuesto. Adjudicación de contratos no sujetos a regulación armonizada.</w:t>
      </w:r>
    </w:p>
    <w:p w14:paraId="3995959E" w14:textId="77777777" w:rsidR="000F4A25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042BC1CD" w14:textId="2F6D5736" w:rsidR="000F4A25" w:rsidRPr="000F4A25" w:rsidRDefault="000F4A25" w:rsidP="000F4A25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hyperlink r:id="rId9" w:tgtFrame="_blank" w:history="1">
        <w:r w:rsidRPr="000F4A25">
          <w:rPr>
            <w:rStyle w:val="Hipervnculo"/>
            <w:rFonts w:ascii="Calibri" w:hAnsi="Calibri" w:cs="Calibri"/>
            <w:kern w:val="0"/>
            <w:sz w:val="24"/>
            <w:szCs w:val="24"/>
            <w:lang w:eastAsia="es-ES"/>
            <w14:ligatures w14:val="none"/>
          </w:rPr>
          <w:t>Instrucciones (PDF)</w:t>
        </w:r>
      </w:hyperlink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hyperlink r:id="rId10" w:tgtFrame="_blank" w:history="1">
        <w:r w:rsidRPr="000F4A25">
          <w:rPr>
            <w:rStyle w:val="Hipervnculo"/>
            <w:rFonts w:ascii="Calibri" w:hAnsi="Calibri" w:cs="Calibri"/>
            <w:kern w:val="0"/>
            <w:sz w:val="24"/>
            <w:szCs w:val="24"/>
            <w:lang w:eastAsia="es-ES"/>
            <w14:ligatures w14:val="none"/>
          </w:rPr>
          <w:t>Instrucciones (ODT)</w:t>
        </w:r>
      </w:hyperlink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ab/>
      </w:r>
      <w:hyperlink r:id="rId11" w:tgtFrame="_blank" w:history="1">
        <w:r w:rsidRPr="000F4A25">
          <w:rPr>
            <w:rStyle w:val="Hipervnculo"/>
            <w:rFonts w:ascii="Calibri" w:hAnsi="Calibri" w:cs="Calibri"/>
            <w:kern w:val="0"/>
            <w:sz w:val="24"/>
            <w:szCs w:val="24"/>
            <w:lang w:eastAsia="es-ES"/>
            <w14:ligatures w14:val="none"/>
          </w:rPr>
          <w:t>Instrucciones (DOCX)</w:t>
        </w:r>
      </w:hyperlink>
    </w:p>
    <w:p w14:paraId="352E0E71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6B580466" w14:textId="77777777" w:rsidR="000F4A25" w:rsidRDefault="000F4A25">
      <w:pPr>
        <w:spacing w:after="160" w:line="259" w:lineRule="auto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br w:type="page"/>
      </w:r>
    </w:p>
    <w:p w14:paraId="191F54EB" w14:textId="77777777" w:rsidR="000F4A25" w:rsidRDefault="000F4A25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sectPr w:rsidR="000F4A25" w:rsidSect="002334E3">
          <w:pgSz w:w="16838" w:h="11906" w:orient="landscape"/>
          <w:pgMar w:top="1701" w:right="2370" w:bottom="1701" w:left="1418" w:header="709" w:footer="709" w:gutter="0"/>
          <w:cols w:space="708"/>
          <w:docGrid w:linePitch="360"/>
        </w:sectPr>
      </w:pPr>
    </w:p>
    <w:p w14:paraId="202CE632" w14:textId="10B78438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lastRenderedPageBreak/>
        <w:t>1141 – Pliegos de prescripciones técnicas y de cláusulas administrativas, y en su caso, la restante documentación complementaria.</w:t>
      </w:r>
    </w:p>
    <w:p w14:paraId="7587DDAF" w14:textId="4F8F8694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 habido contrato publicado durante los periodos 2021, 2022, 2023, 2024 y 2025</w:t>
      </w:r>
      <w:r w:rsidR="000F4A25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.</w:t>
      </w:r>
    </w:p>
    <w:p w14:paraId="35F6051A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78507463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1142 – Composición y convocatorias de la mesa o del órgano de contratación, y en el caso del sector público local, forma de designación.</w:t>
      </w:r>
    </w:p>
    <w:p w14:paraId="418DF6DF" w14:textId="502AB65B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 habido convocatoria de la mesa durante los periodos 2021, 2022, 2023, 2024 y 2025</w:t>
      </w:r>
      <w:r w:rsidR="000F4A25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.</w:t>
      </w:r>
    </w:p>
    <w:p w14:paraId="1466909A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7E449B0E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1143 – Preguntas frecuentes y aclaraciones relativas al contenido de los contratos.</w:t>
      </w:r>
    </w:p>
    <w:p w14:paraId="28FD6452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hay preguntas frecuentes. Cualquier aclaración relativa al contenido de la web relativa a contratos puede solicitarla por correo electrónico desde el apartado contactar.</w:t>
      </w:r>
    </w:p>
    <w:p w14:paraId="01CA78F9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1BFE5790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1144 – Denominación y objeto; duración, importe de licitación y de adjudicación, procedimiento utilizado, instrumentos a través de los que, en su caso, se haya publicitado; número de licitadores/</w:t>
      </w:r>
      <w:proofErr w:type="gramStart"/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ras participantes</w:t>
      </w:r>
      <w:proofErr w:type="gramEnd"/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 xml:space="preserve"> en el procedimientos e identidad de las personas o entidades a las que se adjudica el contrato.</w:t>
      </w:r>
    </w:p>
    <w:p w14:paraId="0771E484" w14:textId="295AA21F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 habido licitaciones en los periodos 2021, 2022, 2023, 2024 y 2025</w:t>
      </w:r>
      <w:r w:rsidR="000F4A25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.</w:t>
      </w:r>
    </w:p>
    <w:p w14:paraId="45C491C0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37584E15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1152 – Datos estadísticos sobre el porcentaje en volumen presupuestario de contratos adjudicados a través de cada uno de los procedimientos previstos en la legislación de contratos del sector público.</w:t>
      </w:r>
    </w:p>
    <w:p w14:paraId="51B842F6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hay datos publicados en los años 2021, 2022, 2023, 2024 y 2025.</w:t>
      </w:r>
    </w:p>
    <w:p w14:paraId="76C475C9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24EDAE36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1153 – Resumen de contratos menores: número, importe global y porcentaje que representan respecto de la totalidad de los contratos formalizados.</w:t>
      </w:r>
    </w:p>
    <w:p w14:paraId="4D411519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procede la información sobre contratos menores toda vez que ninguno de ellos supera los 5.000,00 €, en el año 2025.</w:t>
      </w:r>
    </w:p>
    <w:p w14:paraId="23DB9195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54D344DC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1154 – Modificaciones de los contratos formalizados.</w:t>
      </w:r>
    </w:p>
    <w:p w14:paraId="48059186" w14:textId="142BE67E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 habido modificaciones de los contratos formalizados en el 2025</w:t>
      </w:r>
      <w:r w:rsidR="000F4A25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.</w:t>
      </w:r>
    </w:p>
    <w:p w14:paraId="7D976692" w14:textId="77777777" w:rsidR="000F4A25" w:rsidRPr="002334E3" w:rsidRDefault="000F4A25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18ACA736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1156 – Penalidades impuestas por incumplimiento de los/las contratistas.</w:t>
      </w:r>
    </w:p>
    <w:p w14:paraId="32977AD1" w14:textId="046685EA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hay penalidades de los contratos en el 2025</w:t>
      </w:r>
      <w:r w:rsidR="000F4A25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.</w:t>
      </w:r>
    </w:p>
    <w:p w14:paraId="784F603D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lastRenderedPageBreak/>
        <w:t>1157 – Decisiones de desistimiento y renuncia de los contratos.</w:t>
      </w:r>
    </w:p>
    <w:p w14:paraId="182C0CD5" w14:textId="77777777" w:rsid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hay desistimientos ni renuncias en el año 2025.</w:t>
      </w:r>
    </w:p>
    <w:p w14:paraId="131FC2CC" w14:textId="77777777" w:rsidR="00DD2E64" w:rsidRPr="002334E3" w:rsidRDefault="00DD2E64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6CF506D7" w14:textId="77777777" w:rsidR="002334E3" w:rsidRPr="002334E3" w:rsidRDefault="002334E3" w:rsidP="002334E3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2003 – Relación de contratos menores: denominación y objeto; duración, importe de licitación y de adjudicación, procedimiento utilizado, instrumentos a través de los que, en su caso, se haya publicitado; número de licitadores/</w:t>
      </w:r>
      <w:proofErr w:type="gramStart"/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ras participantes</w:t>
      </w:r>
      <w:proofErr w:type="gramEnd"/>
      <w:r w:rsidRPr="002334E3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 xml:space="preserve"> en el procedimientos e identidad de las personas o entidades a las que se adjudica el contrato.</w:t>
      </w:r>
    </w:p>
    <w:p w14:paraId="0F14608B" w14:textId="77777777" w:rsidR="002334E3" w:rsidRPr="002334E3" w:rsidRDefault="002334E3" w:rsidP="002334E3">
      <w:pPr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  <w:r w:rsidRPr="002334E3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procede la información sobre contratos menores toda vez que ninguno de ellos supera los 5.000,00 €, en el año 2025.</w:t>
      </w:r>
    </w:p>
    <w:p w14:paraId="365DB5A3" w14:textId="5816332C" w:rsidR="005A198E" w:rsidRPr="002334E3" w:rsidRDefault="005A198E" w:rsidP="002334E3"/>
    <w:sectPr w:rsidR="005A198E" w:rsidRPr="002334E3" w:rsidSect="000F4A25">
      <w:pgSz w:w="11906" w:h="16838"/>
      <w:pgMar w:top="237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DDDD3" w14:textId="77777777" w:rsidR="00EC1D45" w:rsidRDefault="00EC1D45" w:rsidP="00D3213F">
      <w:r>
        <w:separator/>
      </w:r>
    </w:p>
  </w:endnote>
  <w:endnote w:type="continuationSeparator" w:id="0">
    <w:p w14:paraId="6E48541F" w14:textId="77777777" w:rsidR="00EC1D45" w:rsidRDefault="00EC1D45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A2331" w14:textId="77777777" w:rsidR="00EC1D45" w:rsidRDefault="00EC1D45" w:rsidP="00D3213F">
      <w:r>
        <w:separator/>
      </w:r>
    </w:p>
  </w:footnote>
  <w:footnote w:type="continuationSeparator" w:id="0">
    <w:p w14:paraId="7985F196" w14:textId="77777777" w:rsidR="00EC1D45" w:rsidRDefault="00EC1D45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0B5DE7"/>
    <w:rsid w:val="000F4A25"/>
    <w:rsid w:val="002334E3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1AD3"/>
    <w:rsid w:val="005F2185"/>
    <w:rsid w:val="00635631"/>
    <w:rsid w:val="00643DE6"/>
    <w:rsid w:val="006C7CC5"/>
    <w:rsid w:val="006E76D6"/>
    <w:rsid w:val="00703C78"/>
    <w:rsid w:val="00776037"/>
    <w:rsid w:val="0083197A"/>
    <w:rsid w:val="00863AB0"/>
    <w:rsid w:val="008F0CE7"/>
    <w:rsid w:val="00935112"/>
    <w:rsid w:val="009A293F"/>
    <w:rsid w:val="009E65C8"/>
    <w:rsid w:val="00A32BAE"/>
    <w:rsid w:val="00A42612"/>
    <w:rsid w:val="00A83128"/>
    <w:rsid w:val="00A8643D"/>
    <w:rsid w:val="00AF4B5A"/>
    <w:rsid w:val="00B13894"/>
    <w:rsid w:val="00B37488"/>
    <w:rsid w:val="00B62882"/>
    <w:rsid w:val="00BE5C70"/>
    <w:rsid w:val="00BF116F"/>
    <w:rsid w:val="00C24FFF"/>
    <w:rsid w:val="00C420EF"/>
    <w:rsid w:val="00CA128E"/>
    <w:rsid w:val="00CE1961"/>
    <w:rsid w:val="00D123A3"/>
    <w:rsid w:val="00D3213F"/>
    <w:rsid w:val="00D84DF8"/>
    <w:rsid w:val="00DD2E64"/>
    <w:rsid w:val="00DD36A6"/>
    <w:rsid w:val="00DD5792"/>
    <w:rsid w:val="00E31E89"/>
    <w:rsid w:val="00EB36FE"/>
    <w:rsid w:val="00EC1D45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22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7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15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92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88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0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5939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308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4243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969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89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11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4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1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51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056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8440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3161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59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5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837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2214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457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779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642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80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46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1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433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3789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1665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ndacionciab.com/wp-content/uploads/2026/04/Instrucciones-contratacion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fundacionciab.com/wp-content/uploads/2026/04/Instrucciones-contratacion.od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undacionciab.com/wp-content/uploads/2026/04/Instrucciones-contratacio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1105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2026-04-22T10:44:00Z</cp:lastPrinted>
  <dcterms:created xsi:type="dcterms:W3CDTF">2026-04-22T11:25:00Z</dcterms:created>
  <dcterms:modified xsi:type="dcterms:W3CDTF">2026-04-22T11:25:00Z</dcterms:modified>
</cp:coreProperties>
</file>